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1513A" w:rsidRDefault="00F1513A" w:rsidP="00F1513A">
      <w:pPr>
        <w:spacing w:after="120"/>
        <w:jc w:val="center"/>
        <w:rPr>
          <w:b/>
          <w:color w:val="FF0000"/>
          <w:sz w:val="32"/>
          <w:szCs w:val="32"/>
        </w:rPr>
      </w:pPr>
    </w:p>
    <w:p w:rsidR="00F1513A" w:rsidRDefault="00D67A5D" w:rsidP="00F1513A">
      <w:pPr>
        <w:spacing w:after="120"/>
        <w:jc w:val="center"/>
        <w:rPr>
          <w:b/>
          <w:color w:val="FF0000"/>
          <w:sz w:val="32"/>
          <w:szCs w:val="32"/>
        </w:rPr>
      </w:pPr>
      <w:r w:rsidRPr="004309E7">
        <w:rPr>
          <w:noProof/>
          <w:color w:val="FF0000"/>
        </w:rPr>
        <w:drawing>
          <wp:inline distT="0" distB="0" distL="0" distR="0">
            <wp:extent cx="3921125" cy="897890"/>
            <wp:effectExtent l="0" t="0" r="3175" b="0"/>
            <wp:docPr id="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125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3A" w:rsidRDefault="00F1513A" w:rsidP="00F1513A">
      <w:pPr>
        <w:rPr>
          <w:b/>
          <w:sz w:val="32"/>
          <w:szCs w:val="32"/>
        </w:rPr>
      </w:pPr>
      <w:bookmarkStart w:id="0" w:name="_GoBack"/>
      <w:bookmarkEnd w:id="0"/>
    </w:p>
    <w:p w:rsidR="00F1513A" w:rsidRPr="007F0B1E" w:rsidRDefault="004309E7" w:rsidP="00F1513A">
      <w:pPr>
        <w:spacing w:after="12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10</w:t>
      </w:r>
      <w:r w:rsidR="00A355A3">
        <w:rPr>
          <w:rFonts w:hint="eastAsia"/>
          <w:b/>
          <w:sz w:val="32"/>
          <w:szCs w:val="32"/>
        </w:rPr>
        <w:t>G</w:t>
      </w:r>
      <w:r w:rsidR="00A355A3">
        <w:rPr>
          <w:rFonts w:hint="eastAsia"/>
          <w:b/>
          <w:sz w:val="32"/>
          <w:szCs w:val="32"/>
        </w:rPr>
        <w:t>前向纠错</w:t>
      </w:r>
      <w:r w:rsidR="00A355A3">
        <w:rPr>
          <w:rFonts w:hint="eastAsia"/>
          <w:b/>
          <w:sz w:val="32"/>
          <w:szCs w:val="32"/>
        </w:rPr>
        <w:t>FEC</w:t>
      </w:r>
      <w:r w:rsidR="00F3445D" w:rsidRPr="007F0B1E">
        <w:rPr>
          <w:rFonts w:hint="eastAsia"/>
          <w:b/>
          <w:sz w:val="32"/>
          <w:szCs w:val="32"/>
        </w:rPr>
        <w:t>板卡</w:t>
      </w:r>
    </w:p>
    <w:p w:rsidR="00F1513A" w:rsidRPr="007F0B1E" w:rsidRDefault="00F1513A" w:rsidP="00F1513A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253381" w:rsidRDefault="00492AD2" w:rsidP="007562CF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492AD2">
        <w:rPr>
          <w:rFonts w:ascii="宋体" w:hAnsi="宋体" w:cs="MyriadPro-SemiCn" w:hint="eastAsia"/>
          <w:color w:val="000000"/>
          <w:szCs w:val="21"/>
        </w:rPr>
        <w:t>10G FEC 单盘集成FEC（前向纠错）编码和解码功能，具有FEC编码和解码功能的双向转发能力，专门用于SDH STM-64传输系统，提高线路功率预算，达到提升线路传输距离的目的。同时，还可根据实际线路情况需要，内部设置SBS抑制技术，配合EDFA应用，支持17dBm的高功率输出。</w:t>
      </w:r>
    </w:p>
    <w:p w:rsidR="00F1513A" w:rsidRDefault="00F1513A" w:rsidP="00F1513A">
      <w:pPr>
        <w:rPr>
          <w:b/>
          <w:sz w:val="32"/>
          <w:szCs w:val="32"/>
        </w:rPr>
      </w:pPr>
    </w:p>
    <w:p w:rsidR="00F1513A" w:rsidRPr="007F0B1E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F0B1E">
        <w:rPr>
          <w:rFonts w:hint="eastAsia"/>
          <w:b/>
          <w:sz w:val="32"/>
          <w:szCs w:val="32"/>
        </w:rPr>
        <w:t>产品特性</w:t>
      </w:r>
    </w:p>
    <w:p w:rsidR="002757A4" w:rsidRDefault="00A831FE" w:rsidP="00903FF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编码增益高</w:t>
      </w:r>
      <w:r w:rsidR="00592743">
        <w:rPr>
          <w:rFonts w:hint="eastAsia"/>
          <w:sz w:val="21"/>
          <w:szCs w:val="21"/>
        </w:rPr>
        <w:t>，净编码增益</w:t>
      </w:r>
      <w:r w:rsidR="00592743">
        <w:rPr>
          <w:rFonts w:hint="eastAsia"/>
          <w:sz w:val="21"/>
          <w:szCs w:val="21"/>
        </w:rPr>
        <w:t>10dB</w:t>
      </w:r>
    </w:p>
    <w:p w:rsidR="00A831FE" w:rsidRDefault="00A831FE" w:rsidP="00903FF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sz w:val="21"/>
          <w:szCs w:val="21"/>
        </w:rPr>
        <w:t>可内置</w:t>
      </w:r>
      <w:r>
        <w:rPr>
          <w:sz w:val="21"/>
          <w:szCs w:val="21"/>
        </w:rPr>
        <w:t>SBS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支持</w:t>
      </w:r>
      <w:r w:rsidR="00492AD2">
        <w:rPr>
          <w:sz w:val="21"/>
          <w:szCs w:val="21"/>
        </w:rPr>
        <w:t>17</w:t>
      </w:r>
      <w:r>
        <w:rPr>
          <w:rFonts w:hint="eastAsia"/>
          <w:sz w:val="21"/>
          <w:szCs w:val="21"/>
        </w:rPr>
        <w:t>dBm</w:t>
      </w:r>
      <w:r>
        <w:rPr>
          <w:rFonts w:hint="eastAsia"/>
          <w:sz w:val="21"/>
          <w:szCs w:val="21"/>
        </w:rPr>
        <w:t>入纤</w:t>
      </w:r>
    </w:p>
    <w:p w:rsidR="00020DDC" w:rsidRPr="00C61855" w:rsidRDefault="00B121FB" w:rsidP="00903FF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集成度高</w:t>
      </w:r>
      <w:r w:rsidR="00020DDC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占用</w:t>
      </w:r>
      <w:r w:rsidR="00020DDC">
        <w:rPr>
          <w:rFonts w:hint="eastAsia"/>
          <w:sz w:val="21"/>
          <w:szCs w:val="21"/>
        </w:rPr>
        <w:t>OSP</w:t>
      </w:r>
      <w:r w:rsidR="00020DDC">
        <w:rPr>
          <w:rFonts w:hint="eastAsia"/>
          <w:sz w:val="21"/>
          <w:szCs w:val="21"/>
        </w:rPr>
        <w:t>平台</w:t>
      </w:r>
      <w:r w:rsidR="00A831FE">
        <w:rPr>
          <w:rFonts w:hint="eastAsia"/>
          <w:sz w:val="21"/>
          <w:szCs w:val="21"/>
        </w:rPr>
        <w:t>2</w:t>
      </w:r>
      <w:r w:rsidR="00020DDC">
        <w:rPr>
          <w:rFonts w:hint="eastAsia"/>
          <w:sz w:val="21"/>
          <w:szCs w:val="21"/>
        </w:rPr>
        <w:t>标准槽位</w:t>
      </w:r>
    </w:p>
    <w:p w:rsidR="00F1513A" w:rsidRPr="00C61855" w:rsidRDefault="00253381" w:rsidP="00903FFB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可靠性高</w:t>
      </w:r>
    </w:p>
    <w:p w:rsidR="007F0B1E" w:rsidRDefault="007F0B1E" w:rsidP="007F0B1E">
      <w:pPr>
        <w:pStyle w:val="11"/>
        <w:spacing w:after="60" w:line="288" w:lineRule="auto"/>
        <w:ind w:left="360"/>
        <w:rPr>
          <w:sz w:val="21"/>
          <w:szCs w:val="21"/>
        </w:rPr>
      </w:pPr>
    </w:p>
    <w:p w:rsidR="00F1513A" w:rsidRPr="001D28EA" w:rsidRDefault="00F1513A" w:rsidP="00F344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2693"/>
        <w:gridCol w:w="5953"/>
      </w:tblGrid>
      <w:tr w:rsidR="00E653A0" w:rsidRPr="00FE62D7" w:rsidTr="00B52131">
        <w:trPr>
          <w:trHeight w:val="321"/>
        </w:trPr>
        <w:tc>
          <w:tcPr>
            <w:tcW w:w="3794" w:type="dxa"/>
            <w:gridSpan w:val="2"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E653A0" w:rsidRPr="00FE62D7" w:rsidRDefault="00E653A0" w:rsidP="00ED31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653A0" w:rsidRPr="00FE62D7" w:rsidRDefault="00E653A0" w:rsidP="00ED316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指标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客户侧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</w:t>
            </w:r>
            <w:r w:rsidRPr="00D27913">
              <w:rPr>
                <w:sz w:val="20"/>
                <w:szCs w:val="20"/>
              </w:rPr>
              <w:t>0</w:t>
            </w:r>
            <w:r w:rsidRPr="00D27913">
              <w:rPr>
                <w:rFonts w:hint="eastAsia"/>
                <w:sz w:val="20"/>
                <w:szCs w:val="20"/>
              </w:rPr>
              <w:t>~1360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 w:rsidRPr="00D27913">
              <w:rPr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~+</w:t>
            </w:r>
            <w:r w:rsidRPr="00D27913">
              <w:rPr>
                <w:sz w:val="20"/>
                <w:szCs w:val="20"/>
              </w:rPr>
              <w:t>3dBm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1260~16</w:t>
            </w:r>
            <w:r w:rsidRPr="00D27913">
              <w:rPr>
                <w:sz w:val="20"/>
                <w:szCs w:val="20"/>
              </w:rPr>
              <w:t>5</w:t>
            </w:r>
            <w:r w:rsidRPr="00D27913">
              <w:rPr>
                <w:rFonts w:hint="eastAsia"/>
                <w:sz w:val="20"/>
                <w:szCs w:val="20"/>
              </w:rPr>
              <w:t>0</w:t>
            </w:r>
            <w:r w:rsidRPr="00D27913">
              <w:rPr>
                <w:sz w:val="20"/>
                <w:szCs w:val="20"/>
              </w:rPr>
              <w:t>nm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-1</w:t>
            </w:r>
            <w:r>
              <w:rPr>
                <w:sz w:val="20"/>
                <w:szCs w:val="20"/>
              </w:rPr>
              <w:t>4</w:t>
            </w:r>
            <w:r w:rsidRPr="00D27913">
              <w:rPr>
                <w:rFonts w:hint="eastAsia"/>
                <w:sz w:val="20"/>
                <w:szCs w:val="20"/>
              </w:rPr>
              <w:t>~-3</w:t>
            </w:r>
            <w:r w:rsidRPr="00D27913">
              <w:rPr>
                <w:sz w:val="20"/>
                <w:szCs w:val="20"/>
              </w:rPr>
              <w:t>dBm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线路侧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714899">
              <w:rPr>
                <w:sz w:val="20"/>
                <w:szCs w:val="20"/>
              </w:rPr>
              <w:t>1550.12±0.4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输出光</w:t>
            </w: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-5~+</w:t>
            </w:r>
            <w:r w:rsidRPr="00D27913">
              <w:rPr>
                <w:sz w:val="20"/>
                <w:szCs w:val="20"/>
              </w:rPr>
              <w:t>7dBm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接收光波长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714899">
              <w:rPr>
                <w:sz w:val="20"/>
                <w:szCs w:val="20"/>
              </w:rPr>
              <w:t>1550.12±0.4</w:t>
            </w:r>
          </w:p>
        </w:tc>
      </w:tr>
      <w:tr w:rsidR="002B0F3F" w:rsidTr="00D32DD2">
        <w:trPr>
          <w:trHeight w:val="321"/>
        </w:trPr>
        <w:tc>
          <w:tcPr>
            <w:tcW w:w="1101" w:type="dxa"/>
            <w:vMerge/>
            <w:tcBorders>
              <w:left w:val="nil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D27913">
              <w:rPr>
                <w:rFonts w:ascii="Calibri" w:hAnsi="Calibri" w:cs="Calibri" w:hint="eastAsia"/>
                <w:color w:val="000000"/>
                <w:kern w:val="0"/>
                <w:sz w:val="20"/>
              </w:rPr>
              <w:t>接收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光功率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0F3F" w:rsidRPr="00D27913" w:rsidRDefault="002B0F3F" w:rsidP="002B0F3F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-</w:t>
            </w:r>
            <w:r w:rsidRPr="00D2791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 w:rsidRPr="00D27913">
              <w:rPr>
                <w:sz w:val="20"/>
                <w:szCs w:val="20"/>
              </w:rPr>
              <w:t>~-9dBm</w:t>
            </w:r>
          </w:p>
        </w:tc>
      </w:tr>
      <w:tr w:rsidR="00697921" w:rsidTr="00D32DD2">
        <w:trPr>
          <w:trHeight w:val="321"/>
        </w:trPr>
        <w:tc>
          <w:tcPr>
            <w:tcW w:w="110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色散容限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697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27913">
              <w:rPr>
                <w:rFonts w:hint="eastAsia"/>
                <w:sz w:val="20"/>
                <w:szCs w:val="20"/>
              </w:rPr>
              <w:t>00ps</w:t>
            </w:r>
            <w:r w:rsidRPr="00D27913">
              <w:rPr>
                <w:sz w:val="20"/>
                <w:szCs w:val="20"/>
              </w:rPr>
              <w:t>/nm</w:t>
            </w:r>
          </w:p>
        </w:tc>
      </w:tr>
      <w:tr w:rsidR="00697921" w:rsidTr="00D32DD2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净</w:t>
            </w:r>
            <w:r w:rsidRPr="00D27913">
              <w:rPr>
                <w:rFonts w:hint="eastAsia"/>
                <w:sz w:val="20"/>
                <w:szCs w:val="20"/>
              </w:rPr>
              <w:t>编码增益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697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D27913">
              <w:rPr>
                <w:sz w:val="20"/>
                <w:szCs w:val="20"/>
              </w:rPr>
              <w:t>dB</w:t>
            </w:r>
            <w:r w:rsidRPr="00D27913">
              <w:rPr>
                <w:rFonts w:hint="eastAsia"/>
                <w:sz w:val="20"/>
                <w:szCs w:val="20"/>
              </w:rPr>
              <w:t>@BER=</w:t>
            </w:r>
            <w:r w:rsidR="000C6B11" w:rsidRPr="00D27913">
              <w:rPr>
                <w:rFonts w:hint="eastAsia"/>
                <w:sz w:val="20"/>
                <w:szCs w:val="20"/>
              </w:rPr>
              <w:t>1</w:t>
            </w:r>
            <w:r w:rsidR="000C6B11">
              <w:rPr>
                <w:sz w:val="20"/>
                <w:szCs w:val="20"/>
              </w:rPr>
              <w:t>0</w:t>
            </w:r>
            <w:r w:rsidR="000C6B11">
              <w:rPr>
                <w:rFonts w:hint="eastAsia"/>
                <w:sz w:val="20"/>
                <w:szCs w:val="20"/>
                <w:vertAlign w:val="superscript"/>
              </w:rPr>
              <w:t>-</w:t>
            </w:r>
            <w:r w:rsidR="000C6B11">
              <w:rPr>
                <w:sz w:val="20"/>
                <w:szCs w:val="20"/>
                <w:vertAlign w:val="superscript"/>
              </w:rPr>
              <w:t>15</w:t>
            </w:r>
          </w:p>
        </w:tc>
      </w:tr>
      <w:tr w:rsidR="00697921" w:rsidTr="00D32DD2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板卡宽度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69792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27913">
              <w:rPr>
                <w:rFonts w:hint="eastAsia"/>
                <w:sz w:val="20"/>
                <w:szCs w:val="20"/>
              </w:rPr>
              <w:t>标准功能槽位</w:t>
            </w:r>
          </w:p>
        </w:tc>
      </w:tr>
      <w:tr w:rsidR="00697921" w:rsidTr="00D32DD2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最大功耗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27913">
              <w:rPr>
                <w:rFonts w:hint="eastAsia"/>
                <w:sz w:val="20"/>
                <w:szCs w:val="20"/>
              </w:rPr>
              <w:t>0W</w:t>
            </w:r>
          </w:p>
        </w:tc>
      </w:tr>
      <w:tr w:rsidR="00697921" w:rsidTr="00D32DD2">
        <w:trPr>
          <w:trHeight w:val="321"/>
        </w:trPr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rFonts w:hint="eastAsia"/>
                <w:sz w:val="20"/>
                <w:szCs w:val="20"/>
              </w:rPr>
            </w:pPr>
            <w:r w:rsidRPr="00D27913">
              <w:rPr>
                <w:rFonts w:hint="eastAsia"/>
                <w:sz w:val="20"/>
                <w:szCs w:val="20"/>
              </w:rPr>
              <w:t>光口类型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7921" w:rsidRPr="00D27913" w:rsidRDefault="00697921" w:rsidP="00ED3164">
            <w:pPr>
              <w:pStyle w:val="Default"/>
              <w:jc w:val="center"/>
              <w:rPr>
                <w:sz w:val="20"/>
                <w:szCs w:val="20"/>
              </w:rPr>
            </w:pPr>
            <w:r w:rsidRPr="00D27913">
              <w:rPr>
                <w:sz w:val="20"/>
                <w:szCs w:val="20"/>
              </w:rPr>
              <w:t>LC/UPC</w:t>
            </w:r>
          </w:p>
        </w:tc>
      </w:tr>
    </w:tbl>
    <w:p w:rsidR="00697921" w:rsidRPr="00F1513A" w:rsidRDefault="00697921" w:rsidP="00F1513A">
      <w:pPr>
        <w:rPr>
          <w:rFonts w:hint="eastAsia"/>
        </w:rPr>
      </w:pPr>
    </w:p>
    <w:sectPr w:rsidR="00697921" w:rsidRPr="00F1513A" w:rsidSect="00F1513A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1A8" w:rsidRDefault="003B61A8">
      <w:r>
        <w:separator/>
      </w:r>
    </w:p>
  </w:endnote>
  <w:endnote w:type="continuationSeparator" w:id="0">
    <w:p w:rsidR="003B61A8" w:rsidRDefault="003B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1" w:rsidRDefault="00AC42A1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AC42A1" w:rsidRDefault="00AC42A1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1" w:rsidRPr="00F1513A" w:rsidRDefault="00D67A5D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42A1" w:rsidRPr="00F1513A">
      <w:rPr>
        <w:rFonts w:hint="eastAsia"/>
        <w:sz w:val="16"/>
      </w:rPr>
      <w:t>公司地址：湖北省武汉市江夏区藏龙岛开发区潭湖路</w:t>
    </w:r>
    <w:r w:rsidR="00AC42A1" w:rsidRPr="00F1513A">
      <w:rPr>
        <w:rFonts w:hint="eastAsia"/>
        <w:sz w:val="16"/>
      </w:rPr>
      <w:t>1</w:t>
    </w:r>
    <w:r w:rsidR="00AC42A1" w:rsidRPr="00F1513A">
      <w:rPr>
        <w:rFonts w:hint="eastAsia"/>
        <w:sz w:val="16"/>
      </w:rPr>
      <w:t>号</w:t>
    </w:r>
  </w:p>
  <w:p w:rsidR="00AC42A1" w:rsidRPr="00F1513A" w:rsidRDefault="00AC42A1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>
      <w:rPr>
        <w:sz w:val="16"/>
      </w:rPr>
      <w:t>3452</w:t>
    </w:r>
  </w:p>
  <w:p w:rsidR="00AC42A1" w:rsidRPr="00F1513A" w:rsidRDefault="00AC42A1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>
      <w:rPr>
        <w:rFonts w:hint="eastAsia"/>
        <w:sz w:val="16"/>
      </w:rPr>
      <w:t xml:space="preserve"> </w:t>
    </w:r>
    <w:r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1A8" w:rsidRDefault="003B61A8">
      <w:r>
        <w:separator/>
      </w:r>
    </w:p>
  </w:footnote>
  <w:footnote w:type="continuationSeparator" w:id="0">
    <w:p w:rsidR="003B61A8" w:rsidRDefault="003B61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2A1" w:rsidRPr="00F1513A" w:rsidRDefault="00D67A5D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42A1" w:rsidRDefault="00AC42A1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AC42A1" w:rsidRDefault="00AC42A1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20"/>
  </w:num>
  <w:num w:numId="5">
    <w:abstractNumId w:val="17"/>
  </w:num>
  <w:num w:numId="6">
    <w:abstractNumId w:val="21"/>
  </w:num>
  <w:num w:numId="7">
    <w:abstractNumId w:val="5"/>
  </w:num>
  <w:num w:numId="8">
    <w:abstractNumId w:val="19"/>
  </w:num>
  <w:num w:numId="9">
    <w:abstractNumId w:val="12"/>
  </w:num>
  <w:num w:numId="10">
    <w:abstractNumId w:val="1"/>
  </w:num>
  <w:num w:numId="11">
    <w:abstractNumId w:val="4"/>
  </w:num>
  <w:num w:numId="12">
    <w:abstractNumId w:val="15"/>
  </w:num>
  <w:num w:numId="13">
    <w:abstractNumId w:val="7"/>
  </w:num>
  <w:num w:numId="14">
    <w:abstractNumId w:val="18"/>
  </w:num>
  <w:num w:numId="15">
    <w:abstractNumId w:val="2"/>
  </w:num>
  <w:num w:numId="16">
    <w:abstractNumId w:val="13"/>
  </w:num>
  <w:num w:numId="17">
    <w:abstractNumId w:val="3"/>
  </w:num>
  <w:num w:numId="18">
    <w:abstractNumId w:val="16"/>
  </w:num>
  <w:num w:numId="19">
    <w:abstractNumId w:val="6"/>
  </w:num>
  <w:num w:numId="20">
    <w:abstractNumId w:val="9"/>
  </w:num>
  <w:num w:numId="21">
    <w:abstractNumId w:val="14"/>
  </w:num>
  <w:num w:numId="22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15ED"/>
    <w:rsid w:val="000126BE"/>
    <w:rsid w:val="00012F07"/>
    <w:rsid w:val="00016E56"/>
    <w:rsid w:val="0001734C"/>
    <w:rsid w:val="00020DDC"/>
    <w:rsid w:val="0002228E"/>
    <w:rsid w:val="00022C06"/>
    <w:rsid w:val="000250BE"/>
    <w:rsid w:val="00025D70"/>
    <w:rsid w:val="00030A5D"/>
    <w:rsid w:val="00032415"/>
    <w:rsid w:val="00033228"/>
    <w:rsid w:val="000417C9"/>
    <w:rsid w:val="00042F27"/>
    <w:rsid w:val="00045CC7"/>
    <w:rsid w:val="00053519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B4D"/>
    <w:rsid w:val="000A07A6"/>
    <w:rsid w:val="000A1084"/>
    <w:rsid w:val="000B0BFB"/>
    <w:rsid w:val="000B3227"/>
    <w:rsid w:val="000B3813"/>
    <w:rsid w:val="000B4220"/>
    <w:rsid w:val="000C1A2E"/>
    <w:rsid w:val="000C6B11"/>
    <w:rsid w:val="000D1F4E"/>
    <w:rsid w:val="000D44CF"/>
    <w:rsid w:val="000D6B8E"/>
    <w:rsid w:val="000E283B"/>
    <w:rsid w:val="000E2EEC"/>
    <w:rsid w:val="000E5CE9"/>
    <w:rsid w:val="000F2E87"/>
    <w:rsid w:val="000F6D58"/>
    <w:rsid w:val="0010566C"/>
    <w:rsid w:val="00106AF2"/>
    <w:rsid w:val="00111D06"/>
    <w:rsid w:val="001166D1"/>
    <w:rsid w:val="001201B6"/>
    <w:rsid w:val="0013129D"/>
    <w:rsid w:val="00137C41"/>
    <w:rsid w:val="001439D7"/>
    <w:rsid w:val="00147CE9"/>
    <w:rsid w:val="001564A1"/>
    <w:rsid w:val="00156D33"/>
    <w:rsid w:val="00171CBA"/>
    <w:rsid w:val="00173482"/>
    <w:rsid w:val="001779A8"/>
    <w:rsid w:val="0018197E"/>
    <w:rsid w:val="0018329A"/>
    <w:rsid w:val="001867BD"/>
    <w:rsid w:val="00186A24"/>
    <w:rsid w:val="00191FFD"/>
    <w:rsid w:val="001A3CA1"/>
    <w:rsid w:val="001B39E5"/>
    <w:rsid w:val="001B553F"/>
    <w:rsid w:val="001C13B6"/>
    <w:rsid w:val="001C2C5E"/>
    <w:rsid w:val="001C31E4"/>
    <w:rsid w:val="001C35BC"/>
    <w:rsid w:val="001C5658"/>
    <w:rsid w:val="001C6A7F"/>
    <w:rsid w:val="001C76CA"/>
    <w:rsid w:val="001C7FF6"/>
    <w:rsid w:val="001D28EA"/>
    <w:rsid w:val="001E4FCF"/>
    <w:rsid w:val="001E6A7B"/>
    <w:rsid w:val="001F1B31"/>
    <w:rsid w:val="001F350D"/>
    <w:rsid w:val="001F515B"/>
    <w:rsid w:val="001F527B"/>
    <w:rsid w:val="00202C04"/>
    <w:rsid w:val="00206E0D"/>
    <w:rsid w:val="0021795D"/>
    <w:rsid w:val="00220161"/>
    <w:rsid w:val="00220880"/>
    <w:rsid w:val="002212C9"/>
    <w:rsid w:val="00221F54"/>
    <w:rsid w:val="00223904"/>
    <w:rsid w:val="002274D3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58C7"/>
    <w:rsid w:val="00267BEE"/>
    <w:rsid w:val="002709AF"/>
    <w:rsid w:val="002757A4"/>
    <w:rsid w:val="00276902"/>
    <w:rsid w:val="00281F5F"/>
    <w:rsid w:val="00283395"/>
    <w:rsid w:val="0029098A"/>
    <w:rsid w:val="002A018E"/>
    <w:rsid w:val="002A48D4"/>
    <w:rsid w:val="002A536F"/>
    <w:rsid w:val="002B0F3F"/>
    <w:rsid w:val="002B6060"/>
    <w:rsid w:val="002C0D3B"/>
    <w:rsid w:val="002C4513"/>
    <w:rsid w:val="002C4C7D"/>
    <w:rsid w:val="002C7777"/>
    <w:rsid w:val="002D0EE6"/>
    <w:rsid w:val="002D214E"/>
    <w:rsid w:val="002E2D89"/>
    <w:rsid w:val="002E769E"/>
    <w:rsid w:val="002F3FFD"/>
    <w:rsid w:val="002F6FAC"/>
    <w:rsid w:val="00300B5C"/>
    <w:rsid w:val="003047FE"/>
    <w:rsid w:val="0030708F"/>
    <w:rsid w:val="003070E4"/>
    <w:rsid w:val="00310DD9"/>
    <w:rsid w:val="00311F44"/>
    <w:rsid w:val="00320813"/>
    <w:rsid w:val="003229E6"/>
    <w:rsid w:val="00323EA7"/>
    <w:rsid w:val="00324110"/>
    <w:rsid w:val="00324214"/>
    <w:rsid w:val="0032525F"/>
    <w:rsid w:val="003255FB"/>
    <w:rsid w:val="0033535F"/>
    <w:rsid w:val="003353BB"/>
    <w:rsid w:val="00335BFF"/>
    <w:rsid w:val="00344FEB"/>
    <w:rsid w:val="003515F1"/>
    <w:rsid w:val="00353979"/>
    <w:rsid w:val="00355433"/>
    <w:rsid w:val="00356961"/>
    <w:rsid w:val="003623AD"/>
    <w:rsid w:val="00363630"/>
    <w:rsid w:val="00364E6D"/>
    <w:rsid w:val="00370AAC"/>
    <w:rsid w:val="00372385"/>
    <w:rsid w:val="00382F9B"/>
    <w:rsid w:val="00393D9B"/>
    <w:rsid w:val="0039618C"/>
    <w:rsid w:val="003A0A59"/>
    <w:rsid w:val="003A317E"/>
    <w:rsid w:val="003A35E5"/>
    <w:rsid w:val="003A6651"/>
    <w:rsid w:val="003B137F"/>
    <w:rsid w:val="003B1BD4"/>
    <w:rsid w:val="003B1EC2"/>
    <w:rsid w:val="003B27A1"/>
    <w:rsid w:val="003B61A8"/>
    <w:rsid w:val="003B69CE"/>
    <w:rsid w:val="003C57DF"/>
    <w:rsid w:val="003C6160"/>
    <w:rsid w:val="003D31E9"/>
    <w:rsid w:val="003D3E6E"/>
    <w:rsid w:val="003E22E4"/>
    <w:rsid w:val="003E2BA7"/>
    <w:rsid w:val="003E6F90"/>
    <w:rsid w:val="003E7CAA"/>
    <w:rsid w:val="003F1BA9"/>
    <w:rsid w:val="003F35D3"/>
    <w:rsid w:val="003F35D9"/>
    <w:rsid w:val="0040208F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09E7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DDC"/>
    <w:rsid w:val="00466978"/>
    <w:rsid w:val="004711C7"/>
    <w:rsid w:val="0047246D"/>
    <w:rsid w:val="00487462"/>
    <w:rsid w:val="00492AD2"/>
    <w:rsid w:val="004A21BD"/>
    <w:rsid w:val="004A713A"/>
    <w:rsid w:val="004A77C3"/>
    <w:rsid w:val="004B11E0"/>
    <w:rsid w:val="004B5BAB"/>
    <w:rsid w:val="004B63BA"/>
    <w:rsid w:val="004B645E"/>
    <w:rsid w:val="004C68BC"/>
    <w:rsid w:val="004D1B98"/>
    <w:rsid w:val="004D2484"/>
    <w:rsid w:val="004D48A1"/>
    <w:rsid w:val="004D6F56"/>
    <w:rsid w:val="004E1FA2"/>
    <w:rsid w:val="004E5DBC"/>
    <w:rsid w:val="004F0DC9"/>
    <w:rsid w:val="005057BB"/>
    <w:rsid w:val="00510454"/>
    <w:rsid w:val="005104E3"/>
    <w:rsid w:val="005117C3"/>
    <w:rsid w:val="0051351C"/>
    <w:rsid w:val="0051427E"/>
    <w:rsid w:val="00520F4D"/>
    <w:rsid w:val="0052153D"/>
    <w:rsid w:val="00527EDF"/>
    <w:rsid w:val="00530F93"/>
    <w:rsid w:val="005402D5"/>
    <w:rsid w:val="00543822"/>
    <w:rsid w:val="00544464"/>
    <w:rsid w:val="005460A3"/>
    <w:rsid w:val="0055120A"/>
    <w:rsid w:val="00551E3A"/>
    <w:rsid w:val="00552FC7"/>
    <w:rsid w:val="00554CB2"/>
    <w:rsid w:val="005565E5"/>
    <w:rsid w:val="005567DC"/>
    <w:rsid w:val="00557925"/>
    <w:rsid w:val="00564767"/>
    <w:rsid w:val="00565C19"/>
    <w:rsid w:val="00566315"/>
    <w:rsid w:val="00570312"/>
    <w:rsid w:val="0057742A"/>
    <w:rsid w:val="00584ECB"/>
    <w:rsid w:val="00587B7C"/>
    <w:rsid w:val="00592743"/>
    <w:rsid w:val="005A1C11"/>
    <w:rsid w:val="005A1F9B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E1D1F"/>
    <w:rsid w:val="005E4E86"/>
    <w:rsid w:val="005E5536"/>
    <w:rsid w:val="005E6B22"/>
    <w:rsid w:val="005E7BD1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5269"/>
    <w:rsid w:val="00663BB1"/>
    <w:rsid w:val="0067132F"/>
    <w:rsid w:val="00682EE8"/>
    <w:rsid w:val="00683043"/>
    <w:rsid w:val="00692AC3"/>
    <w:rsid w:val="0069435B"/>
    <w:rsid w:val="0069514C"/>
    <w:rsid w:val="00697921"/>
    <w:rsid w:val="006A0DAB"/>
    <w:rsid w:val="006A1338"/>
    <w:rsid w:val="006A5F81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F754D"/>
    <w:rsid w:val="0070349B"/>
    <w:rsid w:val="00704995"/>
    <w:rsid w:val="007057A2"/>
    <w:rsid w:val="00711784"/>
    <w:rsid w:val="00714899"/>
    <w:rsid w:val="00714BA2"/>
    <w:rsid w:val="007176D7"/>
    <w:rsid w:val="007207C7"/>
    <w:rsid w:val="0072622E"/>
    <w:rsid w:val="007307F2"/>
    <w:rsid w:val="00733020"/>
    <w:rsid w:val="00747344"/>
    <w:rsid w:val="007553D1"/>
    <w:rsid w:val="007556FE"/>
    <w:rsid w:val="007562CF"/>
    <w:rsid w:val="007621E5"/>
    <w:rsid w:val="00762918"/>
    <w:rsid w:val="00770B4D"/>
    <w:rsid w:val="00771774"/>
    <w:rsid w:val="00773F22"/>
    <w:rsid w:val="0078743A"/>
    <w:rsid w:val="00795B29"/>
    <w:rsid w:val="007972C6"/>
    <w:rsid w:val="007A3601"/>
    <w:rsid w:val="007A6E23"/>
    <w:rsid w:val="007B5872"/>
    <w:rsid w:val="007C1A92"/>
    <w:rsid w:val="007C1E4C"/>
    <w:rsid w:val="007C2A46"/>
    <w:rsid w:val="007C405B"/>
    <w:rsid w:val="007D2A75"/>
    <w:rsid w:val="007D3E06"/>
    <w:rsid w:val="007D468D"/>
    <w:rsid w:val="007E467D"/>
    <w:rsid w:val="007E523F"/>
    <w:rsid w:val="007F08DF"/>
    <w:rsid w:val="007F0B1E"/>
    <w:rsid w:val="007F0FA7"/>
    <w:rsid w:val="007F20BB"/>
    <w:rsid w:val="007F33F3"/>
    <w:rsid w:val="0080160E"/>
    <w:rsid w:val="008037BE"/>
    <w:rsid w:val="0080452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227F"/>
    <w:rsid w:val="00857B90"/>
    <w:rsid w:val="00863095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530E"/>
    <w:rsid w:val="008A7726"/>
    <w:rsid w:val="008B3B3B"/>
    <w:rsid w:val="008B4069"/>
    <w:rsid w:val="008E213D"/>
    <w:rsid w:val="008E4AE2"/>
    <w:rsid w:val="008E771C"/>
    <w:rsid w:val="00902AB8"/>
    <w:rsid w:val="00902F84"/>
    <w:rsid w:val="00903FFB"/>
    <w:rsid w:val="00907E8E"/>
    <w:rsid w:val="009133D9"/>
    <w:rsid w:val="009165DD"/>
    <w:rsid w:val="00920DAD"/>
    <w:rsid w:val="009221E5"/>
    <w:rsid w:val="009266D0"/>
    <w:rsid w:val="00936E5B"/>
    <w:rsid w:val="00936F4D"/>
    <w:rsid w:val="009436F4"/>
    <w:rsid w:val="00944A15"/>
    <w:rsid w:val="00951E1A"/>
    <w:rsid w:val="00956E80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24AE"/>
    <w:rsid w:val="009A4181"/>
    <w:rsid w:val="009A4203"/>
    <w:rsid w:val="009A54E7"/>
    <w:rsid w:val="009B0938"/>
    <w:rsid w:val="009B357F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355A3"/>
    <w:rsid w:val="00A36111"/>
    <w:rsid w:val="00A4348A"/>
    <w:rsid w:val="00A443F4"/>
    <w:rsid w:val="00A44483"/>
    <w:rsid w:val="00A5416A"/>
    <w:rsid w:val="00A55E6D"/>
    <w:rsid w:val="00A61C17"/>
    <w:rsid w:val="00A61F13"/>
    <w:rsid w:val="00A6245B"/>
    <w:rsid w:val="00A62FFA"/>
    <w:rsid w:val="00A658D1"/>
    <w:rsid w:val="00A71262"/>
    <w:rsid w:val="00A71384"/>
    <w:rsid w:val="00A73AD4"/>
    <w:rsid w:val="00A76D55"/>
    <w:rsid w:val="00A831FE"/>
    <w:rsid w:val="00A83A65"/>
    <w:rsid w:val="00A83B55"/>
    <w:rsid w:val="00A84182"/>
    <w:rsid w:val="00A8761B"/>
    <w:rsid w:val="00A936F1"/>
    <w:rsid w:val="00AA3198"/>
    <w:rsid w:val="00AA44CE"/>
    <w:rsid w:val="00AA4621"/>
    <w:rsid w:val="00AA66F7"/>
    <w:rsid w:val="00AA6B0F"/>
    <w:rsid w:val="00AA75E6"/>
    <w:rsid w:val="00AB579D"/>
    <w:rsid w:val="00AB6F6F"/>
    <w:rsid w:val="00AC42A1"/>
    <w:rsid w:val="00AC6C6E"/>
    <w:rsid w:val="00AD2AAD"/>
    <w:rsid w:val="00AD2FE9"/>
    <w:rsid w:val="00AD4E02"/>
    <w:rsid w:val="00AF127F"/>
    <w:rsid w:val="00AF726D"/>
    <w:rsid w:val="00B07658"/>
    <w:rsid w:val="00B11D92"/>
    <w:rsid w:val="00B121FB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117A"/>
    <w:rsid w:val="00B52131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74724"/>
    <w:rsid w:val="00B804E5"/>
    <w:rsid w:val="00B82606"/>
    <w:rsid w:val="00B84E04"/>
    <w:rsid w:val="00B85CFF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7327"/>
    <w:rsid w:val="00BE0444"/>
    <w:rsid w:val="00BE3288"/>
    <w:rsid w:val="00BE609A"/>
    <w:rsid w:val="00BE61F9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65E6"/>
    <w:rsid w:val="00C41D58"/>
    <w:rsid w:val="00C44D32"/>
    <w:rsid w:val="00C51D1E"/>
    <w:rsid w:val="00C61C71"/>
    <w:rsid w:val="00C6587E"/>
    <w:rsid w:val="00C70DF7"/>
    <w:rsid w:val="00C74FD0"/>
    <w:rsid w:val="00C7698F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21FBD"/>
    <w:rsid w:val="00D2454A"/>
    <w:rsid w:val="00D253E6"/>
    <w:rsid w:val="00D31958"/>
    <w:rsid w:val="00D32DD2"/>
    <w:rsid w:val="00D371AB"/>
    <w:rsid w:val="00D37288"/>
    <w:rsid w:val="00D404FC"/>
    <w:rsid w:val="00D45B3F"/>
    <w:rsid w:val="00D51DDC"/>
    <w:rsid w:val="00D539D6"/>
    <w:rsid w:val="00D57EDD"/>
    <w:rsid w:val="00D60FDF"/>
    <w:rsid w:val="00D67A5D"/>
    <w:rsid w:val="00D75788"/>
    <w:rsid w:val="00D76AF0"/>
    <w:rsid w:val="00D76C46"/>
    <w:rsid w:val="00D77625"/>
    <w:rsid w:val="00D80AA1"/>
    <w:rsid w:val="00D828B6"/>
    <w:rsid w:val="00D8478A"/>
    <w:rsid w:val="00D85517"/>
    <w:rsid w:val="00D908CF"/>
    <w:rsid w:val="00D91DB2"/>
    <w:rsid w:val="00D9641D"/>
    <w:rsid w:val="00D971FE"/>
    <w:rsid w:val="00DA3D0F"/>
    <w:rsid w:val="00DA6667"/>
    <w:rsid w:val="00DB2C37"/>
    <w:rsid w:val="00DB7A7F"/>
    <w:rsid w:val="00DC407E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5B15"/>
    <w:rsid w:val="00DE5FCA"/>
    <w:rsid w:val="00DE7B3F"/>
    <w:rsid w:val="00DF08B8"/>
    <w:rsid w:val="00E04069"/>
    <w:rsid w:val="00E0432C"/>
    <w:rsid w:val="00E049A1"/>
    <w:rsid w:val="00E059F7"/>
    <w:rsid w:val="00E103CC"/>
    <w:rsid w:val="00E125F7"/>
    <w:rsid w:val="00E12A26"/>
    <w:rsid w:val="00E15CBC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653A0"/>
    <w:rsid w:val="00E7299D"/>
    <w:rsid w:val="00E7766B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3164"/>
    <w:rsid w:val="00ED7BE4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445D"/>
    <w:rsid w:val="00F42800"/>
    <w:rsid w:val="00F44625"/>
    <w:rsid w:val="00F44F72"/>
    <w:rsid w:val="00F460D3"/>
    <w:rsid w:val="00F464FE"/>
    <w:rsid w:val="00F51C15"/>
    <w:rsid w:val="00F52FB8"/>
    <w:rsid w:val="00F56228"/>
    <w:rsid w:val="00F57E0A"/>
    <w:rsid w:val="00F70286"/>
    <w:rsid w:val="00F820ED"/>
    <w:rsid w:val="00F828A3"/>
    <w:rsid w:val="00F84134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6A61"/>
    <w:rsid w:val="00FD774D"/>
    <w:rsid w:val="00FE4E4E"/>
    <w:rsid w:val="00FE744C"/>
    <w:rsid w:val="00FE758D"/>
    <w:rsid w:val="00FF47D6"/>
    <w:rsid w:val="00FF63F1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FD5F95-D64C-4520-9A58-7B3395F1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paragraph" w:customStyle="1" w:styleId="Default">
    <w:name w:val="Default"/>
    <w:rsid w:val="0069792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2FC21-EAF0-47E5-B9A8-0DA65FFE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70</Words>
  <Characters>405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2017-07-11T00:40:00Z</dcterms:created>
  <dcterms:modified xsi:type="dcterms:W3CDTF">2017-07-11T00:40:00Z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