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Pr="003B3F70" w:rsidRDefault="00F1513A" w:rsidP="00F1513A">
      <w:pPr>
        <w:spacing w:after="120"/>
        <w:jc w:val="center"/>
        <w:rPr>
          <w:b/>
          <w:sz w:val="32"/>
          <w:szCs w:val="32"/>
        </w:rPr>
      </w:pPr>
    </w:p>
    <w:p w:rsidR="00F1513A" w:rsidRPr="003B3F70" w:rsidRDefault="000E77C8" w:rsidP="00F1513A">
      <w:pPr>
        <w:spacing w:after="12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825240" cy="822960"/>
            <wp:effectExtent l="0" t="0" r="381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3B3F70" w:rsidRDefault="00127B7E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3B3F70">
        <w:rPr>
          <w:rFonts w:hint="eastAsia"/>
          <w:b/>
          <w:sz w:val="32"/>
          <w:szCs w:val="32"/>
        </w:rPr>
        <w:t>光缆监测系统</w:t>
      </w:r>
      <w:r w:rsidR="00B86156" w:rsidRPr="003B3F70">
        <w:rPr>
          <w:b/>
          <w:sz w:val="32"/>
          <w:szCs w:val="32"/>
        </w:rPr>
        <w:t>OTDR</w:t>
      </w:r>
      <w:r w:rsidR="00F3445D" w:rsidRPr="003B3F70">
        <w:rPr>
          <w:rFonts w:hint="eastAsia"/>
          <w:b/>
          <w:sz w:val="32"/>
          <w:szCs w:val="32"/>
        </w:rPr>
        <w:t>板卡</w:t>
      </w:r>
    </w:p>
    <w:p w:rsidR="004550DC" w:rsidRPr="003B3F70" w:rsidRDefault="004550DC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bookmarkStart w:id="0" w:name="_GoBack"/>
      <w:bookmarkEnd w:id="0"/>
    </w:p>
    <w:p w:rsidR="00F1513A" w:rsidRPr="003B3F70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3B3F70">
        <w:rPr>
          <w:rFonts w:hint="eastAsia"/>
          <w:b/>
          <w:sz w:val="32"/>
          <w:szCs w:val="32"/>
        </w:rPr>
        <w:t>产品</w:t>
      </w:r>
      <w:r w:rsidRPr="003B3F70">
        <w:rPr>
          <w:b/>
          <w:sz w:val="32"/>
          <w:szCs w:val="32"/>
        </w:rPr>
        <w:t>概述</w:t>
      </w:r>
      <w:r w:rsidRPr="003B3F70">
        <w:rPr>
          <w:b/>
          <w:sz w:val="32"/>
          <w:szCs w:val="32"/>
        </w:rPr>
        <w:t xml:space="preserve"> </w:t>
      </w:r>
    </w:p>
    <w:p w:rsidR="00F1513A" w:rsidRPr="003B3F70" w:rsidRDefault="00B86156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 w:rsidRPr="003B3F70">
        <w:rPr>
          <w:rFonts w:hint="eastAsia"/>
        </w:rPr>
        <w:t>OTDR</w:t>
      </w:r>
      <w:r w:rsidRPr="003B3F70">
        <w:rPr>
          <w:rFonts w:hint="eastAsia"/>
        </w:rPr>
        <w:t>板卡内置</w:t>
      </w:r>
      <w:r w:rsidRPr="003B3F70">
        <w:rPr>
          <w:rFonts w:hint="eastAsia"/>
        </w:rPr>
        <w:t>OTDR</w:t>
      </w:r>
      <w:r w:rsidRPr="003B3F70">
        <w:rPr>
          <w:rFonts w:hint="eastAsia"/>
        </w:rPr>
        <w:t>模块，用于光纤线路的故障定位和性能包括衰耗、回损、反射等光学参数的统计</w:t>
      </w:r>
    </w:p>
    <w:p w:rsidR="00F1513A" w:rsidRPr="003B3F70" w:rsidRDefault="00F1513A" w:rsidP="00F1513A">
      <w:pPr>
        <w:rPr>
          <w:b/>
          <w:sz w:val="32"/>
          <w:szCs w:val="32"/>
        </w:rPr>
      </w:pPr>
    </w:p>
    <w:p w:rsidR="00F1513A" w:rsidRPr="003B3F70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3B3F70">
        <w:rPr>
          <w:rFonts w:hint="eastAsia"/>
          <w:b/>
          <w:sz w:val="32"/>
          <w:szCs w:val="32"/>
        </w:rPr>
        <w:t>产品特性</w:t>
      </w:r>
    </w:p>
    <w:p w:rsidR="00127B7E" w:rsidRPr="003B3F70" w:rsidRDefault="00B8615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 w:rsidRPr="003B3F70">
        <w:rPr>
          <w:rFonts w:hint="eastAsia"/>
          <w:sz w:val="21"/>
          <w:szCs w:val="21"/>
        </w:rPr>
        <w:t>动态范围大</w:t>
      </w:r>
    </w:p>
    <w:p w:rsidR="00B86156" w:rsidRPr="003B3F70" w:rsidRDefault="00B8615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 w:rsidRPr="003B3F70">
        <w:rPr>
          <w:rFonts w:hint="eastAsia"/>
          <w:sz w:val="21"/>
          <w:szCs w:val="21"/>
        </w:rPr>
        <w:t>测试精度高</w:t>
      </w:r>
    </w:p>
    <w:p w:rsidR="00B86156" w:rsidRPr="003B3F70" w:rsidRDefault="00B8615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 w:rsidRPr="003B3F70">
        <w:rPr>
          <w:rFonts w:hint="eastAsia"/>
          <w:sz w:val="21"/>
          <w:szCs w:val="21"/>
        </w:rPr>
        <w:t>多种类型板卡可选</w:t>
      </w:r>
    </w:p>
    <w:p w:rsidR="00367E61" w:rsidRPr="003B3F70" w:rsidRDefault="00367E61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3B3F70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3B3F70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106"/>
      </w:tblGrid>
      <w:tr w:rsidR="00127B7E" w:rsidRPr="003B3F70" w:rsidTr="00B153D6">
        <w:trPr>
          <w:trHeight w:val="321"/>
        </w:trPr>
        <w:tc>
          <w:tcPr>
            <w:tcW w:w="1871" w:type="pct"/>
            <w:shd w:val="clear" w:color="auto" w:fill="D9D9D9"/>
            <w:vAlign w:val="center"/>
          </w:tcPr>
          <w:p w:rsidR="00127B7E" w:rsidRPr="00B153D6" w:rsidRDefault="00B153D6" w:rsidP="00B153D6">
            <w:pPr>
              <w:pStyle w:val="Default"/>
              <w:jc w:val="center"/>
              <w:rPr>
                <w:rFonts w:hint="eastAsia"/>
                <w:b/>
                <w:color w:val="auto"/>
                <w:sz w:val="20"/>
                <w:szCs w:val="20"/>
              </w:rPr>
            </w:pPr>
            <w:r w:rsidRPr="00B153D6">
              <w:rPr>
                <w:rFonts w:hint="eastAsia"/>
                <w:b/>
                <w:color w:val="auto"/>
                <w:sz w:val="20"/>
                <w:szCs w:val="20"/>
              </w:rPr>
              <w:t>参数</w:t>
            </w:r>
          </w:p>
        </w:tc>
        <w:tc>
          <w:tcPr>
            <w:tcW w:w="3129" w:type="pct"/>
            <w:shd w:val="clear" w:color="auto" w:fill="D9D9D9"/>
          </w:tcPr>
          <w:p w:rsidR="00127B7E" w:rsidRPr="00B153D6" w:rsidRDefault="00127B7E" w:rsidP="00B153D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153D6">
              <w:rPr>
                <w:rFonts w:hint="eastAsia"/>
                <w:b/>
                <w:color w:val="auto"/>
                <w:sz w:val="20"/>
                <w:szCs w:val="20"/>
              </w:rPr>
              <w:t>指标</w:t>
            </w:r>
          </w:p>
        </w:tc>
      </w:tr>
      <w:tr w:rsidR="00B86156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工作波长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B86156" w:rsidRPr="00B153D6" w:rsidRDefault="00B86156" w:rsidP="00B153D6">
            <w:pPr>
              <w:ind w:left="420"/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1625nm±10nm</w:t>
            </w:r>
          </w:p>
        </w:tc>
      </w:tr>
      <w:tr w:rsidR="00B86156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事件盲区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 w:hint="eastAsia"/>
                <w:sz w:val="20"/>
              </w:rPr>
              <w:t>≤</w:t>
            </w:r>
            <w:r w:rsidRPr="00B153D6">
              <w:rPr>
                <w:rFonts w:ascii="宋体" w:hAnsi="宋体"/>
                <w:sz w:val="20"/>
              </w:rPr>
              <w:t>1m</w:t>
            </w:r>
          </w:p>
        </w:tc>
      </w:tr>
      <w:tr w:rsidR="00B86156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衰减盲区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 w:hint="eastAsia"/>
                <w:sz w:val="20"/>
              </w:rPr>
              <w:t>≤</w:t>
            </w:r>
            <w:r w:rsidRPr="00B153D6">
              <w:rPr>
                <w:rFonts w:ascii="宋体" w:hAnsi="宋体"/>
                <w:sz w:val="20"/>
              </w:rPr>
              <w:t>5m</w:t>
            </w:r>
          </w:p>
        </w:tc>
      </w:tr>
      <w:tr w:rsidR="00B86156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动态范围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45dB(max)</w:t>
            </w:r>
          </w:p>
        </w:tc>
      </w:tr>
      <w:tr w:rsidR="00B86156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测距精度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±1m± sampling resolution ±-10-5 x distance</w:t>
            </w:r>
          </w:p>
        </w:tc>
      </w:tr>
      <w:tr w:rsidR="00B86156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距离分辨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0.05m</w:t>
            </w:r>
          </w:p>
        </w:tc>
      </w:tr>
      <w:tr w:rsidR="00B86156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脉宽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5ns~20us</w:t>
            </w:r>
          </w:p>
        </w:tc>
      </w:tr>
      <w:tr w:rsidR="00B86156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功耗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B86156" w:rsidRPr="00B153D6" w:rsidRDefault="00B86156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&lt;20W工作温度（</w:t>
            </w:r>
            <w:r w:rsidRPr="00B153D6">
              <w:rPr>
                <w:rFonts w:ascii="宋体" w:hAnsi="宋体" w:hint="eastAsia"/>
                <w:sz w:val="20"/>
              </w:rPr>
              <w:t xml:space="preserve">-10℃ </w:t>
            </w:r>
            <w:r w:rsidRPr="00B153D6">
              <w:rPr>
                <w:rFonts w:ascii="宋体" w:hAnsi="宋体"/>
                <w:sz w:val="20"/>
              </w:rPr>
              <w:t>~</w:t>
            </w:r>
            <w:r w:rsidRPr="00B153D6">
              <w:rPr>
                <w:rFonts w:ascii="宋体" w:hAnsi="宋体" w:hint="eastAsia"/>
                <w:sz w:val="20"/>
              </w:rPr>
              <w:t xml:space="preserve"> +50℃</w:t>
            </w:r>
            <w:r w:rsidRPr="00B153D6">
              <w:rPr>
                <w:rFonts w:ascii="宋体" w:hAnsi="宋体"/>
                <w:sz w:val="20"/>
              </w:rPr>
              <w:t>）</w:t>
            </w:r>
          </w:p>
        </w:tc>
      </w:tr>
      <w:tr w:rsidR="00A02E0F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A02E0F" w:rsidRPr="00B153D6" w:rsidRDefault="00A02E0F" w:rsidP="00B153D6">
            <w:pPr>
              <w:jc w:val="center"/>
              <w:rPr>
                <w:rFonts w:ascii="宋体" w:hAnsi="宋体" w:hint="eastAsia"/>
                <w:sz w:val="20"/>
              </w:rPr>
            </w:pPr>
            <w:r w:rsidRPr="00B153D6">
              <w:rPr>
                <w:rFonts w:ascii="宋体" w:hAnsi="宋体" w:hint="eastAsia"/>
                <w:sz w:val="20"/>
              </w:rPr>
              <w:t>板卡宽度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A02E0F" w:rsidRPr="00B153D6" w:rsidRDefault="00A02E0F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 w:hint="eastAsia"/>
                <w:sz w:val="20"/>
              </w:rPr>
              <w:t>2</w:t>
            </w:r>
            <w:r w:rsidR="00B153D6" w:rsidRPr="00B153D6">
              <w:rPr>
                <w:rFonts w:ascii="宋体" w:hAnsi="宋体" w:hint="eastAsia"/>
                <w:sz w:val="20"/>
              </w:rPr>
              <w:t>标准功能</w:t>
            </w:r>
            <w:r w:rsidRPr="00B153D6">
              <w:rPr>
                <w:rFonts w:ascii="宋体" w:hAnsi="宋体" w:hint="eastAsia"/>
                <w:sz w:val="20"/>
              </w:rPr>
              <w:t>槽位</w:t>
            </w:r>
          </w:p>
        </w:tc>
      </w:tr>
      <w:tr w:rsidR="00A02E0F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A02E0F" w:rsidRPr="00B153D6" w:rsidRDefault="00A02E0F" w:rsidP="00B153D6">
            <w:pPr>
              <w:jc w:val="center"/>
              <w:rPr>
                <w:rFonts w:ascii="宋体" w:hAnsi="宋体" w:hint="eastAsia"/>
                <w:sz w:val="20"/>
              </w:rPr>
            </w:pPr>
            <w:r w:rsidRPr="00B153D6">
              <w:rPr>
                <w:rFonts w:ascii="宋体" w:hAnsi="宋体" w:hint="eastAsia"/>
                <w:sz w:val="20"/>
              </w:rPr>
              <w:t>接口类型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A02E0F" w:rsidRPr="00B153D6" w:rsidRDefault="00A02E0F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/>
                <w:sz w:val="20"/>
              </w:rPr>
              <w:t>LC/UPC</w:t>
            </w:r>
          </w:p>
        </w:tc>
      </w:tr>
      <w:tr w:rsidR="00A02E0F" w:rsidRPr="003B3F70" w:rsidTr="00B153D6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A02E0F" w:rsidRPr="00B153D6" w:rsidRDefault="00A02E0F" w:rsidP="00B153D6">
            <w:pPr>
              <w:jc w:val="center"/>
              <w:rPr>
                <w:rFonts w:ascii="宋体" w:hAnsi="宋体" w:hint="eastAsia"/>
                <w:sz w:val="20"/>
              </w:rPr>
            </w:pPr>
            <w:r w:rsidRPr="00B153D6">
              <w:rPr>
                <w:rFonts w:ascii="宋体" w:hAnsi="宋体" w:hint="eastAsia"/>
                <w:sz w:val="20"/>
              </w:rPr>
              <w:t>最大功耗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A02E0F" w:rsidRPr="00B153D6" w:rsidRDefault="00A02E0F" w:rsidP="00B153D6">
            <w:pPr>
              <w:jc w:val="center"/>
              <w:rPr>
                <w:rFonts w:ascii="宋体" w:hAnsi="宋体"/>
                <w:sz w:val="20"/>
              </w:rPr>
            </w:pPr>
            <w:r w:rsidRPr="00B153D6">
              <w:rPr>
                <w:rFonts w:ascii="宋体" w:hAnsi="宋体" w:hint="eastAsia"/>
                <w:sz w:val="20"/>
              </w:rPr>
              <w:t>15W</w:t>
            </w:r>
          </w:p>
        </w:tc>
      </w:tr>
    </w:tbl>
    <w:p w:rsidR="0005465A" w:rsidRPr="003B3F70" w:rsidRDefault="0005465A" w:rsidP="00A02E0F">
      <w:pPr>
        <w:rPr>
          <w:rFonts w:hint="eastAsia"/>
        </w:rPr>
      </w:pPr>
    </w:p>
    <w:sectPr w:rsidR="0005465A" w:rsidRPr="003B3F70" w:rsidSect="00FE62D7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77" w:rsidRDefault="006F6A77">
      <w:r>
        <w:separator/>
      </w:r>
    </w:p>
  </w:endnote>
  <w:endnote w:type="continuationSeparator" w:id="0">
    <w:p w:rsidR="006F6A77" w:rsidRDefault="006F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0E77C8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77" w:rsidRDefault="006F6A77">
      <w:r>
        <w:separator/>
      </w:r>
    </w:p>
  </w:footnote>
  <w:footnote w:type="continuationSeparator" w:id="0">
    <w:p w:rsidR="006F6A77" w:rsidRDefault="006F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0E77C8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0ED5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E77C8"/>
    <w:rsid w:val="000F2E87"/>
    <w:rsid w:val="000F6D58"/>
    <w:rsid w:val="00106AF2"/>
    <w:rsid w:val="00111D06"/>
    <w:rsid w:val="001166D1"/>
    <w:rsid w:val="001201B6"/>
    <w:rsid w:val="00127B7E"/>
    <w:rsid w:val="0013129D"/>
    <w:rsid w:val="00131ED7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3F70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6A77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2E0F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3D6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9718B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61364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034F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D6CA4-F4A0-4DEB-80A5-7DAB8043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32BE-6AA3-476A-8481-F6DB4898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45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2017-07-11T06:40:00Z</dcterms:created>
  <dcterms:modified xsi:type="dcterms:W3CDTF">2017-07-11T06:40:00Z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